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76B09" w14:textId="77777777" w:rsidR="008A1620" w:rsidRDefault="008621FA" w:rsidP="008621FA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#107-e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A1620" w:rsidRPr="008A1620">
        <w:rPr>
          <w:rFonts w:ascii="Arial" w:hAnsi="Arial" w:cs="Arial"/>
          <w:b/>
          <w:bCs/>
        </w:rPr>
        <w:t>R1-2111846</w:t>
      </w:r>
    </w:p>
    <w:p w14:paraId="056B3397" w14:textId="77777777" w:rsidR="008621FA" w:rsidRDefault="008621FA" w:rsidP="008621FA">
      <w:pPr>
        <w:pStyle w:val="3GPPHeader"/>
        <w:rPr>
          <w:rFonts w:ascii="Arial" w:hAnsi="Arial" w:cs="Arial"/>
          <w:bCs/>
        </w:rPr>
      </w:pPr>
      <w:bookmarkStart w:id="0" w:name="_GoBack"/>
      <w:bookmarkEnd w:id="0"/>
      <w:r w:rsidRPr="004B5692">
        <w:rPr>
          <w:rFonts w:ascii="Arial" w:hAnsi="Arial" w:cs="Arial"/>
          <w:bCs/>
        </w:rPr>
        <w:t>e-Meeting, November 11th – 19th, 2021</w:t>
      </w:r>
    </w:p>
    <w:p w14:paraId="3AC99794" w14:textId="1C9558BF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7F54A0">
        <w:rPr>
          <w:sz w:val="22"/>
          <w:szCs w:val="22"/>
        </w:rPr>
        <w:t>7.1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F8F2ECA" w14:textId="3A4590B9" w:rsidR="0083678D" w:rsidRDefault="00B90144" w:rsidP="006022AA">
      <w:pPr>
        <w:pStyle w:val="3GPPHeader"/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3678D" w:rsidRPr="0083678D">
        <w:rPr>
          <w:sz w:val="22"/>
          <w:szCs w:val="22"/>
        </w:rPr>
        <w:t xml:space="preserve">Discussion and clarification on CSI report during SCell activation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8728D38" w14:textId="30CE0069" w:rsidR="0083678D" w:rsidRDefault="008B6531" w:rsidP="00B23EB7">
      <w:pPr>
        <w:pStyle w:val="Heading1"/>
      </w:pPr>
      <w:r>
        <w:t>C</w:t>
      </w:r>
      <w:r w:rsidR="0083678D" w:rsidRPr="0083678D">
        <w:t>larification on CSI report during SCell activation</w:t>
      </w:r>
    </w:p>
    <w:p w14:paraId="0A37D654" w14:textId="7604930E" w:rsidR="00A31F2C" w:rsidRDefault="00A31F2C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this contribution, we discuss the clarification that is needed for UE CSI report during SCell activation. Figure 1 illustrates the important timeline for SCell activation, </w:t>
      </w:r>
    </w:p>
    <w:p w14:paraId="1F60722D" w14:textId="77777777" w:rsidR="00A31F2C" w:rsidRDefault="00A31F2C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641E0911" w14:textId="64EB313F" w:rsidR="005B5991" w:rsidRDefault="009020CE" w:rsidP="009020CE">
      <w:pPr>
        <w:pStyle w:val="0Maintext"/>
        <w:numPr>
          <w:ilvl w:val="0"/>
          <w:numId w:val="35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 xml:space="preserve">NW transmits MAC-CE to activate SCell </w:t>
      </w:r>
    </w:p>
    <w:p w14:paraId="2DCD17A7" w14:textId="3E30C4DC" w:rsidR="009020CE" w:rsidRDefault="009020CE" w:rsidP="009020CE">
      <w:pPr>
        <w:pStyle w:val="0Maintext"/>
        <w:numPr>
          <w:ilvl w:val="0"/>
          <w:numId w:val="35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>UE receives the corresponding MAC-CE and feedbacks HARQ-ACK on UL</w:t>
      </w:r>
    </w:p>
    <w:p w14:paraId="04F4BCA3" w14:textId="3EDCCD19" w:rsidR="0061113D" w:rsidRDefault="00D70CF1" w:rsidP="0061113D">
      <w:pPr>
        <w:pStyle w:val="0Maintext"/>
        <w:numPr>
          <w:ilvl w:val="0"/>
          <w:numId w:val="35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 xml:space="preserve">T1: </w:t>
      </w:r>
      <w:r w:rsidR="009020CE">
        <w:rPr>
          <w:lang w:val="en-US"/>
        </w:rPr>
        <w:t>3ms after UE feedbacks the HARQ-ACK</w:t>
      </w:r>
      <w:r w:rsidR="00241CBC">
        <w:rPr>
          <w:lang w:val="en-US"/>
        </w:rPr>
        <w:t xml:space="preserve"> </w:t>
      </w:r>
    </w:p>
    <w:p w14:paraId="46F641A3" w14:textId="7CEDF5AE" w:rsidR="0061113D" w:rsidRDefault="00D70CF1" w:rsidP="0061113D">
      <w:pPr>
        <w:pStyle w:val="0Maintext"/>
        <w:numPr>
          <w:ilvl w:val="0"/>
          <w:numId w:val="35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 xml:space="preserve">T2: UE feedback the first valid </w:t>
      </w:r>
      <w:r w:rsidR="00B77F89">
        <w:rPr>
          <w:lang w:val="en-US"/>
        </w:rPr>
        <w:t>CQI report</w:t>
      </w:r>
      <w:r>
        <w:rPr>
          <w:lang w:val="en-US"/>
        </w:rPr>
        <w:t xml:space="preserve"> which is considered as SCell activation complete </w:t>
      </w:r>
    </w:p>
    <w:p w14:paraId="0C9E24EE" w14:textId="29FB820C" w:rsidR="00DE5C62" w:rsidRDefault="00DE5C62" w:rsidP="00DE5C62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30B8DA0E" w14:textId="28C029EF" w:rsidR="00DE5C62" w:rsidRPr="0061113D" w:rsidRDefault="00DE5C62" w:rsidP="00DE5C62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Our clarification is related to the UE CSI report during SCell activation,  </w:t>
      </w:r>
      <w:r w:rsidR="00C3438E">
        <w:rPr>
          <w:lang w:val="en-US"/>
        </w:rPr>
        <w:t xml:space="preserve">i.e., between T1 and T2. </w:t>
      </w:r>
    </w:p>
    <w:p w14:paraId="5E96A074" w14:textId="77777777" w:rsidR="00A31F2C" w:rsidRDefault="00A31F2C" w:rsidP="00A31F2C">
      <w:pPr>
        <w:pStyle w:val="0Maintext"/>
        <w:keepNext/>
        <w:spacing w:after="120" w:afterAutospacing="0" w:line="240" w:lineRule="auto"/>
        <w:ind w:firstLine="0"/>
        <w:contextualSpacing/>
      </w:pPr>
      <w:r>
        <w:rPr>
          <w:noProof/>
          <w:lang w:val="en-US"/>
        </w:rPr>
        <w:drawing>
          <wp:inline distT="0" distB="0" distL="0" distR="0" wp14:anchorId="3DCCBD72" wp14:editId="653144A5">
            <wp:extent cx="5727700" cy="9474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1-10-31 at 11.52.15 A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6D64C" w14:textId="65B3785C" w:rsidR="007D4338" w:rsidRPr="00A31F2C" w:rsidRDefault="00A31F2C" w:rsidP="00A31F2C">
      <w:pPr>
        <w:pStyle w:val="Caption"/>
        <w:rPr>
          <w:sz w:val="20"/>
          <w:szCs w:val="20"/>
        </w:rPr>
      </w:pPr>
      <w:r w:rsidRPr="00A31F2C">
        <w:rPr>
          <w:sz w:val="20"/>
          <w:szCs w:val="20"/>
        </w:rPr>
        <w:t xml:space="preserve">Figure </w:t>
      </w:r>
      <w:r w:rsidRPr="00A31F2C">
        <w:rPr>
          <w:sz w:val="20"/>
          <w:szCs w:val="20"/>
        </w:rPr>
        <w:fldChar w:fldCharType="begin"/>
      </w:r>
      <w:r w:rsidRPr="00A31F2C">
        <w:rPr>
          <w:sz w:val="20"/>
          <w:szCs w:val="20"/>
        </w:rPr>
        <w:instrText xml:space="preserve"> SEQ Figure \* ARABIC </w:instrText>
      </w:r>
      <w:r w:rsidRPr="00A31F2C">
        <w:rPr>
          <w:sz w:val="20"/>
          <w:szCs w:val="20"/>
        </w:rPr>
        <w:fldChar w:fldCharType="separate"/>
      </w:r>
      <w:r w:rsidRPr="00A31F2C">
        <w:rPr>
          <w:noProof/>
          <w:sz w:val="20"/>
          <w:szCs w:val="20"/>
        </w:rPr>
        <w:t>1</w:t>
      </w:r>
      <w:r w:rsidRPr="00A31F2C">
        <w:rPr>
          <w:sz w:val="20"/>
          <w:szCs w:val="20"/>
        </w:rPr>
        <w:fldChar w:fldCharType="end"/>
      </w:r>
      <w:r w:rsidRPr="00A31F2C">
        <w:rPr>
          <w:sz w:val="20"/>
          <w:szCs w:val="20"/>
        </w:rPr>
        <w:t xml:space="preserve"> Timeline for SCell Activation</w:t>
      </w:r>
    </w:p>
    <w:p w14:paraId="638B12A9" w14:textId="77777777" w:rsidR="00A31F2C" w:rsidRDefault="00A31F2C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8125465" w14:textId="7F0814D2" w:rsidR="004D5556" w:rsidRDefault="004D5556" w:rsidP="004D5556">
      <w:pPr>
        <w:pStyle w:val="Heading2"/>
      </w:pPr>
      <w:r>
        <w:t xml:space="preserve">RAN4 38.133 specification </w:t>
      </w:r>
    </w:p>
    <w:p w14:paraId="1FB1C847" w14:textId="63877264" w:rsidR="004D5556" w:rsidRDefault="004D5556" w:rsidP="004D5556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In RAN4 38.133 [1], it is specified that UE should report OOR (Out of Range) for CQI and lowest valid L1 SS-RSRP range for L1-RSRP for SCell between T1 and T2. The specification reference is as below</w:t>
      </w:r>
    </w:p>
    <w:p w14:paraId="21086D89" w14:textId="6854FEF3" w:rsidR="004D5556" w:rsidRDefault="004D5556" w:rsidP="007E2FEA">
      <w:r>
        <w:rPr>
          <w:noProof/>
        </w:rPr>
        <w:drawing>
          <wp:inline distT="0" distB="0" distL="0" distR="0" wp14:anchorId="414A6BF6" wp14:editId="7D77D7A5">
            <wp:extent cx="5727700" cy="10331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21-10-31 at 12.03.53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843FC" w14:textId="1EE5477F" w:rsidR="007E2FEA" w:rsidRDefault="007E2FEA" w:rsidP="007E2FEA">
      <w:pPr>
        <w:pStyle w:val="Heading2"/>
      </w:pPr>
      <w:r>
        <w:t xml:space="preserve">RAN1 38.214 specification </w:t>
      </w:r>
    </w:p>
    <w:p w14:paraId="243287D7" w14:textId="7FE4F620" w:rsidR="00DD1895" w:rsidRDefault="00964827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RAN1 38.214 [2], we have the </w:t>
      </w:r>
      <w:r w:rsidR="00DD1895">
        <w:rPr>
          <w:lang w:val="en-US"/>
        </w:rPr>
        <w:t>following sentence</w:t>
      </w:r>
      <w:r w:rsidR="00F110A5">
        <w:rPr>
          <w:lang w:val="en-US"/>
        </w:rPr>
        <w:t xml:space="preserve"> which requires UE to drop the CSI report when there is no valid CSI measurement after the serving cell activation </w:t>
      </w:r>
    </w:p>
    <w:p w14:paraId="187DC4B7" w14:textId="60A25632" w:rsidR="00EA49CC" w:rsidRDefault="00EA49CC" w:rsidP="00176D11">
      <w:pPr>
        <w:pStyle w:val="0Maintext"/>
        <w:spacing w:after="120"/>
        <w:ind w:firstLine="0"/>
        <w:contextualSpacing/>
        <w:rPr>
          <w:lang w:val="en-US"/>
        </w:rPr>
      </w:pPr>
    </w:p>
    <w:p w14:paraId="4ED1AAD5" w14:textId="7B576BF3" w:rsidR="00DD1895" w:rsidRDefault="00F110A5" w:rsidP="00176D11">
      <w:pPr>
        <w:pStyle w:val="0Maintext"/>
        <w:spacing w:after="120"/>
        <w:ind w:firstLine="0"/>
        <w:contextualSpacing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3D552B2" wp14:editId="31581FBA">
            <wp:extent cx="5727700" cy="4337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21-10-31 at 12.06.07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3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C74B7" w14:textId="77777777" w:rsidR="00460EB4" w:rsidRDefault="00460EB4" w:rsidP="00176D11">
      <w:pPr>
        <w:pStyle w:val="0Maintext"/>
        <w:spacing w:after="120"/>
        <w:ind w:firstLine="0"/>
        <w:contextualSpacing/>
        <w:rPr>
          <w:lang w:val="en-US"/>
        </w:rPr>
      </w:pPr>
    </w:p>
    <w:p w14:paraId="690C12E8" w14:textId="77777777" w:rsidR="00460EB4" w:rsidRDefault="00460EB4" w:rsidP="00176D11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 xml:space="preserve">The interpretation of this paragraph is ambiguous for us, </w:t>
      </w:r>
    </w:p>
    <w:p w14:paraId="1B18D947" w14:textId="77777777" w:rsidR="00460EB4" w:rsidRDefault="00460EB4" w:rsidP="00460EB4">
      <w:pPr>
        <w:pStyle w:val="0Maintext"/>
        <w:numPr>
          <w:ilvl w:val="0"/>
          <w:numId w:val="36"/>
        </w:numPr>
        <w:spacing w:after="120"/>
        <w:contextualSpacing/>
        <w:rPr>
          <w:lang w:val="en-US"/>
        </w:rPr>
      </w:pPr>
      <w:r>
        <w:rPr>
          <w:lang w:val="en-US"/>
        </w:rPr>
        <w:lastRenderedPageBreak/>
        <w:t xml:space="preserve">If the “serving cell activation” refers to time T1, i.e., 3ms after UE sends HARQ-ACK, then the RAN1 specification is in conflict with RAN4 specification </w:t>
      </w:r>
    </w:p>
    <w:p w14:paraId="715DEBC7" w14:textId="0A943A94" w:rsidR="00460EB4" w:rsidRDefault="00460EB4" w:rsidP="00460EB4">
      <w:pPr>
        <w:pStyle w:val="0Maintext"/>
        <w:numPr>
          <w:ilvl w:val="0"/>
          <w:numId w:val="36"/>
        </w:numPr>
        <w:spacing w:after="120"/>
        <w:contextualSpacing/>
        <w:rPr>
          <w:lang w:val="en-US"/>
        </w:rPr>
      </w:pPr>
      <w:r>
        <w:rPr>
          <w:lang w:val="en-US"/>
        </w:rPr>
        <w:t xml:space="preserve">If the “serving cell activation” refers to time T2, i.e., after UE transmits the valid CSI to complete the SCell activation, then the RAN1 specification is </w:t>
      </w:r>
      <w:r w:rsidR="00980FB7">
        <w:rPr>
          <w:lang w:val="en-US"/>
        </w:rPr>
        <w:t xml:space="preserve">not </w:t>
      </w:r>
      <w:r>
        <w:rPr>
          <w:lang w:val="en-US"/>
        </w:rPr>
        <w:t xml:space="preserve">in conflict with RAN4 specification </w:t>
      </w:r>
    </w:p>
    <w:p w14:paraId="7D8EDDB6" w14:textId="55765E49" w:rsidR="00755080" w:rsidRDefault="00755080" w:rsidP="00176D11">
      <w:pPr>
        <w:pStyle w:val="0Maintext"/>
        <w:spacing w:after="120"/>
        <w:ind w:firstLine="0"/>
        <w:contextualSpacing/>
        <w:rPr>
          <w:lang w:val="en-US"/>
        </w:rPr>
      </w:pPr>
    </w:p>
    <w:p w14:paraId="390BF9E0" w14:textId="20186241" w:rsidR="00755080" w:rsidRDefault="00755080" w:rsidP="00176D11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 xml:space="preserve">To align the RAN1 and RAN4 specification in terms of CSI reporting during SCell activation, we have the following proposal </w:t>
      </w:r>
    </w:p>
    <w:p w14:paraId="61F7CB31" w14:textId="1BE258D3" w:rsidR="00755080" w:rsidRPr="00755080" w:rsidRDefault="00755080" w:rsidP="00176D11">
      <w:pPr>
        <w:pStyle w:val="0Maintext"/>
        <w:spacing w:after="120"/>
        <w:ind w:firstLine="0"/>
        <w:contextualSpacing/>
        <w:rPr>
          <w:b/>
          <w:lang w:val="en-US"/>
        </w:rPr>
      </w:pPr>
    </w:p>
    <w:p w14:paraId="0F7A7B93" w14:textId="73F5B7AA" w:rsidR="007D4F29" w:rsidRPr="00C41FFD" w:rsidRDefault="00415887" w:rsidP="00D2677E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C41FFD">
        <w:rPr>
          <w:b/>
          <w:i/>
          <w:lang w:val="en-US"/>
        </w:rPr>
        <w:t xml:space="preserve">Proposal 1: Clarify that, </w:t>
      </w:r>
      <w:r w:rsidR="00D4197F">
        <w:rPr>
          <w:b/>
          <w:i/>
          <w:lang w:val="en-US"/>
        </w:rPr>
        <w:t xml:space="preserve">in terms of UE CSI report during SCell activation, </w:t>
      </w:r>
      <w:r w:rsidR="00D4197F" w:rsidRPr="00D4197F">
        <w:rPr>
          <w:b/>
          <w:i/>
          <w:lang w:val="en-US"/>
        </w:rPr>
        <w:t>UE report</w:t>
      </w:r>
      <w:r w:rsidR="00D810E0">
        <w:rPr>
          <w:b/>
          <w:i/>
          <w:lang w:val="en-US"/>
        </w:rPr>
        <w:t>s</w:t>
      </w:r>
      <w:r w:rsidR="00D4197F" w:rsidRPr="00D4197F">
        <w:rPr>
          <w:b/>
          <w:i/>
          <w:lang w:val="en-US"/>
        </w:rPr>
        <w:t xml:space="preserve"> special CSI</w:t>
      </w:r>
      <w:r w:rsidR="00AA4669">
        <w:rPr>
          <w:b/>
          <w:i/>
          <w:lang w:val="en-US"/>
        </w:rPr>
        <w:t xml:space="preserve">, i.e., </w:t>
      </w:r>
      <w:r w:rsidR="00D4197F" w:rsidRPr="00D4197F">
        <w:rPr>
          <w:b/>
          <w:i/>
          <w:lang w:val="en-US"/>
        </w:rPr>
        <w:t>O</w:t>
      </w:r>
      <w:r w:rsidR="00AA4669">
        <w:rPr>
          <w:b/>
          <w:i/>
          <w:lang w:val="en-US"/>
        </w:rPr>
        <w:t>ut of Range (</w:t>
      </w:r>
      <w:r w:rsidR="00D4197F" w:rsidRPr="00D4197F">
        <w:rPr>
          <w:b/>
          <w:i/>
          <w:lang w:val="en-US"/>
        </w:rPr>
        <w:t>O</w:t>
      </w:r>
      <w:r w:rsidR="00AA4669">
        <w:rPr>
          <w:b/>
          <w:i/>
          <w:lang w:val="en-US"/>
        </w:rPr>
        <w:t>O</w:t>
      </w:r>
      <w:r w:rsidR="00D4197F" w:rsidRPr="00D4197F">
        <w:rPr>
          <w:b/>
          <w:i/>
          <w:lang w:val="en-US"/>
        </w:rPr>
        <w:t>R</w:t>
      </w:r>
      <w:r w:rsidR="00AA4669">
        <w:rPr>
          <w:b/>
          <w:i/>
          <w:lang w:val="en-US"/>
        </w:rPr>
        <w:t>)</w:t>
      </w:r>
      <w:r w:rsidR="00D4197F" w:rsidRPr="00D4197F">
        <w:rPr>
          <w:b/>
          <w:i/>
          <w:lang w:val="en-US"/>
        </w:rPr>
        <w:t xml:space="preserve"> </w:t>
      </w:r>
      <w:r w:rsidR="00AA4669">
        <w:rPr>
          <w:b/>
          <w:i/>
          <w:lang w:val="en-US"/>
        </w:rPr>
        <w:t xml:space="preserve">for </w:t>
      </w:r>
      <w:r w:rsidR="00D4197F" w:rsidRPr="00D4197F">
        <w:rPr>
          <w:b/>
          <w:i/>
          <w:lang w:val="en-US"/>
        </w:rPr>
        <w:t>CQ</w:t>
      </w:r>
      <w:r w:rsidR="00AA4669">
        <w:rPr>
          <w:b/>
          <w:i/>
          <w:lang w:val="en-US"/>
        </w:rPr>
        <w:t xml:space="preserve">I and </w:t>
      </w:r>
      <w:r w:rsidR="00D4197F" w:rsidRPr="00D4197F">
        <w:rPr>
          <w:b/>
          <w:i/>
          <w:lang w:val="en-US"/>
        </w:rPr>
        <w:t xml:space="preserve">lowest valid </w:t>
      </w:r>
      <w:r w:rsidR="00AA4669">
        <w:rPr>
          <w:b/>
          <w:i/>
          <w:lang w:val="en-US"/>
        </w:rPr>
        <w:t xml:space="preserve">SS-RSRP range for L1-RSRP, </w:t>
      </w:r>
      <w:r w:rsidR="00D4197F" w:rsidRPr="00D4197F">
        <w:rPr>
          <w:b/>
          <w:i/>
          <w:lang w:val="en-US"/>
        </w:rPr>
        <w:t>as specified in RAN4</w:t>
      </w:r>
      <w:r w:rsidR="00F9166E">
        <w:rPr>
          <w:b/>
          <w:i/>
          <w:lang w:val="en-US"/>
        </w:rPr>
        <w:t xml:space="preserve"> 38.133</w:t>
      </w:r>
      <w:r w:rsidR="00D4197F" w:rsidRPr="00D4197F">
        <w:rPr>
          <w:b/>
          <w:i/>
          <w:lang w:val="en-US"/>
        </w:rPr>
        <w:t xml:space="preserve"> from </w:t>
      </w:r>
      <w:r w:rsidR="00525C4A" w:rsidRPr="00525C4A">
        <w:rPr>
          <w:b/>
          <w:i/>
          <w:lang w:val="en-US"/>
        </w:rPr>
        <w:t xml:space="preserve">the slot specified in clause 4.3 of TS 38.213 </w:t>
      </w:r>
      <w:r w:rsidR="00D4197F" w:rsidRPr="00D4197F">
        <w:rPr>
          <w:b/>
          <w:i/>
          <w:lang w:val="en-US"/>
        </w:rPr>
        <w:t xml:space="preserve">to the time when UE </w:t>
      </w:r>
      <w:r w:rsidR="00D2677E">
        <w:rPr>
          <w:b/>
          <w:i/>
          <w:lang w:val="en-US"/>
        </w:rPr>
        <w:t xml:space="preserve">completes the SCell activation, i.e., reports </w:t>
      </w:r>
      <w:r w:rsidR="00804578">
        <w:rPr>
          <w:b/>
          <w:i/>
          <w:lang w:val="en-US"/>
        </w:rPr>
        <w:t xml:space="preserve">a </w:t>
      </w:r>
      <w:r w:rsidR="00D2677E">
        <w:rPr>
          <w:b/>
          <w:i/>
          <w:lang w:val="en-US"/>
        </w:rPr>
        <w:t xml:space="preserve">valid </w:t>
      </w:r>
      <w:r w:rsidR="00CD199B">
        <w:rPr>
          <w:b/>
          <w:i/>
          <w:lang w:val="en-US"/>
        </w:rPr>
        <w:t>CQI</w:t>
      </w:r>
      <w:r w:rsidR="00D2677E">
        <w:rPr>
          <w:b/>
          <w:i/>
          <w:lang w:val="en-US"/>
        </w:rPr>
        <w:t>.</w:t>
      </w:r>
    </w:p>
    <w:p w14:paraId="59452A64" w14:textId="77777777" w:rsidR="008164AC" w:rsidRDefault="008164AC" w:rsidP="008164AC">
      <w:pPr>
        <w:pStyle w:val="Heading1"/>
      </w:pPr>
      <w:r>
        <w:t>Conclusion</w:t>
      </w:r>
    </w:p>
    <w:p w14:paraId="3B091AE4" w14:textId="3264C9D2" w:rsidR="0039725C" w:rsidRDefault="007F5E42" w:rsidP="0039725C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>In this contribution, we discus</w:t>
      </w:r>
      <w:r w:rsidR="00BD1209">
        <w:rPr>
          <w:lang w:val="en-US"/>
        </w:rPr>
        <w:t>s the CSI report during SCell activation. Based on the different interpretation of RAN1 specification 38.214 [2], related UE behavior may in conflict with the RAN4 specification 38.133 [</w:t>
      </w:r>
      <w:r w:rsidR="00C02417">
        <w:rPr>
          <w:lang w:val="en-US"/>
        </w:rPr>
        <w:t>1</w:t>
      </w:r>
      <w:r w:rsidR="00BD1209">
        <w:rPr>
          <w:lang w:val="en-US"/>
        </w:rPr>
        <w:t>]</w:t>
      </w:r>
      <w:r w:rsidR="00C02417">
        <w:rPr>
          <w:lang w:val="en-US"/>
        </w:rPr>
        <w:t xml:space="preserve"> in terms of the expected UE behavior on CSI report</w:t>
      </w:r>
      <w:r w:rsidR="00BD1209">
        <w:rPr>
          <w:lang w:val="en-US"/>
        </w:rPr>
        <w:t xml:space="preserve">. </w:t>
      </w:r>
      <w:r w:rsidR="0039725C">
        <w:rPr>
          <w:lang w:val="en-US"/>
        </w:rPr>
        <w:t>To align the RAN1 and RAN4 specification in terms of CSI report</w:t>
      </w:r>
      <w:r w:rsidR="00D46867">
        <w:rPr>
          <w:lang w:val="en-US"/>
        </w:rPr>
        <w:t xml:space="preserve"> </w:t>
      </w:r>
      <w:r w:rsidR="0039725C">
        <w:rPr>
          <w:lang w:val="en-US"/>
        </w:rPr>
        <w:t xml:space="preserve">during SCell activation, we have the following proposal </w:t>
      </w:r>
    </w:p>
    <w:p w14:paraId="67597E02" w14:textId="77777777" w:rsidR="0039725C" w:rsidRPr="00755080" w:rsidRDefault="0039725C" w:rsidP="0039725C">
      <w:pPr>
        <w:pStyle w:val="0Maintext"/>
        <w:spacing w:after="120"/>
        <w:ind w:firstLine="0"/>
        <w:contextualSpacing/>
        <w:rPr>
          <w:b/>
          <w:lang w:val="en-US"/>
        </w:rPr>
      </w:pPr>
    </w:p>
    <w:p w14:paraId="45AD430C" w14:textId="66BF5C70" w:rsidR="00EB0739" w:rsidRPr="00C41FFD" w:rsidRDefault="00EB0739" w:rsidP="00EB0739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C41FFD">
        <w:rPr>
          <w:b/>
          <w:i/>
          <w:lang w:val="en-US"/>
        </w:rPr>
        <w:t xml:space="preserve">Proposal 1: Clarify that, </w:t>
      </w:r>
      <w:r>
        <w:rPr>
          <w:b/>
          <w:i/>
          <w:lang w:val="en-US"/>
        </w:rPr>
        <w:t xml:space="preserve">in terms of UE CSI report during SCell activation, </w:t>
      </w:r>
      <w:r w:rsidRPr="00D4197F">
        <w:rPr>
          <w:b/>
          <w:i/>
          <w:lang w:val="en-US"/>
        </w:rPr>
        <w:t>UE report</w:t>
      </w:r>
      <w:r>
        <w:rPr>
          <w:b/>
          <w:i/>
          <w:lang w:val="en-US"/>
        </w:rPr>
        <w:t>s</w:t>
      </w:r>
      <w:r w:rsidRPr="00D4197F">
        <w:rPr>
          <w:b/>
          <w:i/>
          <w:lang w:val="en-US"/>
        </w:rPr>
        <w:t xml:space="preserve"> special CSI</w:t>
      </w:r>
      <w:r>
        <w:rPr>
          <w:b/>
          <w:i/>
          <w:lang w:val="en-US"/>
        </w:rPr>
        <w:t xml:space="preserve">, i.e., </w:t>
      </w:r>
      <w:r w:rsidRPr="00D4197F">
        <w:rPr>
          <w:b/>
          <w:i/>
          <w:lang w:val="en-US"/>
        </w:rPr>
        <w:t>O</w:t>
      </w:r>
      <w:r>
        <w:rPr>
          <w:b/>
          <w:i/>
          <w:lang w:val="en-US"/>
        </w:rPr>
        <w:t>ut of Range (</w:t>
      </w:r>
      <w:r w:rsidRPr="00D4197F">
        <w:rPr>
          <w:b/>
          <w:i/>
          <w:lang w:val="en-US"/>
        </w:rPr>
        <w:t>O</w:t>
      </w:r>
      <w:r>
        <w:rPr>
          <w:b/>
          <w:i/>
          <w:lang w:val="en-US"/>
        </w:rPr>
        <w:t>O</w:t>
      </w:r>
      <w:r w:rsidRPr="00D4197F">
        <w:rPr>
          <w:b/>
          <w:i/>
          <w:lang w:val="en-US"/>
        </w:rPr>
        <w:t>R</w:t>
      </w:r>
      <w:r>
        <w:rPr>
          <w:b/>
          <w:i/>
          <w:lang w:val="en-US"/>
        </w:rPr>
        <w:t>)</w:t>
      </w:r>
      <w:r w:rsidRPr="00D4197F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 xml:space="preserve">for </w:t>
      </w:r>
      <w:r w:rsidRPr="00D4197F">
        <w:rPr>
          <w:b/>
          <w:i/>
          <w:lang w:val="en-US"/>
        </w:rPr>
        <w:t>CQ</w:t>
      </w:r>
      <w:r>
        <w:rPr>
          <w:b/>
          <w:i/>
          <w:lang w:val="en-US"/>
        </w:rPr>
        <w:t xml:space="preserve">I and </w:t>
      </w:r>
      <w:r w:rsidRPr="00D4197F">
        <w:rPr>
          <w:b/>
          <w:i/>
          <w:lang w:val="en-US"/>
        </w:rPr>
        <w:t xml:space="preserve">lowest valid </w:t>
      </w:r>
      <w:r>
        <w:rPr>
          <w:b/>
          <w:i/>
          <w:lang w:val="en-US"/>
        </w:rPr>
        <w:t xml:space="preserve">SS-RSRP range for L1-RSRP, </w:t>
      </w:r>
      <w:r w:rsidRPr="00D4197F">
        <w:rPr>
          <w:b/>
          <w:i/>
          <w:lang w:val="en-US"/>
        </w:rPr>
        <w:t>as specified in RAN4</w:t>
      </w:r>
      <w:r>
        <w:rPr>
          <w:b/>
          <w:i/>
          <w:lang w:val="en-US"/>
        </w:rPr>
        <w:t xml:space="preserve"> 38.133</w:t>
      </w:r>
      <w:r w:rsidRPr="00D4197F">
        <w:rPr>
          <w:b/>
          <w:i/>
          <w:lang w:val="en-US"/>
        </w:rPr>
        <w:t xml:space="preserve"> from </w:t>
      </w:r>
      <w:r w:rsidRPr="00525C4A">
        <w:rPr>
          <w:b/>
          <w:i/>
          <w:lang w:val="en-US"/>
        </w:rPr>
        <w:t xml:space="preserve">the slot specified in clause 4.3 of TS 38.213 </w:t>
      </w:r>
      <w:r w:rsidRPr="00D4197F">
        <w:rPr>
          <w:b/>
          <w:i/>
          <w:lang w:val="en-US"/>
        </w:rPr>
        <w:t xml:space="preserve">to the time when UE </w:t>
      </w:r>
      <w:r>
        <w:rPr>
          <w:b/>
          <w:i/>
          <w:lang w:val="en-US"/>
        </w:rPr>
        <w:t xml:space="preserve">completes the SCell activation, i.e., reports </w:t>
      </w:r>
      <w:r w:rsidR="00804578">
        <w:rPr>
          <w:b/>
          <w:i/>
          <w:lang w:val="en-US"/>
        </w:rPr>
        <w:t>a</w:t>
      </w:r>
      <w:r>
        <w:rPr>
          <w:b/>
          <w:i/>
          <w:lang w:val="en-US"/>
        </w:rPr>
        <w:t xml:space="preserve"> valid C</w:t>
      </w:r>
      <w:r w:rsidR="005925C9">
        <w:rPr>
          <w:b/>
          <w:i/>
          <w:lang w:val="en-US"/>
        </w:rPr>
        <w:t>QI</w:t>
      </w:r>
      <w:r>
        <w:rPr>
          <w:b/>
          <w:i/>
          <w:lang w:val="en-US"/>
        </w:rPr>
        <w:t>.</w:t>
      </w:r>
    </w:p>
    <w:p w14:paraId="2A5BA4DC" w14:textId="4A84D5CF" w:rsidR="002134C9" w:rsidRDefault="002134C9" w:rsidP="002134C9">
      <w:pPr>
        <w:pStyle w:val="Heading1"/>
      </w:pPr>
      <w:r>
        <w:t>Reference</w:t>
      </w:r>
    </w:p>
    <w:p w14:paraId="495DE38C" w14:textId="41E4DE78" w:rsidR="00CB43C0" w:rsidRDefault="00CB43C0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CB43C0">
        <w:rPr>
          <w:sz w:val="20"/>
          <w:szCs w:val="20"/>
        </w:rPr>
        <w:t xml:space="preserve">3GPP TS 38.133, Requirements for support of radio resource management (Release 16), V16.8.0, 2021-06 </w:t>
      </w:r>
    </w:p>
    <w:p w14:paraId="4F0E81C9" w14:textId="77777777" w:rsidR="00E91DC0" w:rsidRDefault="00E91DC0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E91DC0">
        <w:rPr>
          <w:sz w:val="20"/>
          <w:szCs w:val="20"/>
        </w:rPr>
        <w:t xml:space="preserve">3GPP TS 38.214, Physical layer procedures for data (Release 16), V16.7.0, 2021-09 </w:t>
      </w:r>
    </w:p>
    <w:p w14:paraId="48D3502F" w14:textId="7BA14580" w:rsidR="002134C9" w:rsidRPr="00A550E0" w:rsidRDefault="002134C9" w:rsidP="00170ACC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</w:p>
    <w:sectPr w:rsidR="002134C9" w:rsidRPr="00A550E0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243F39"/>
    <w:multiLevelType w:val="hybridMultilevel"/>
    <w:tmpl w:val="7D0C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B6714E1"/>
    <w:multiLevelType w:val="hybridMultilevel"/>
    <w:tmpl w:val="777A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E637A"/>
    <w:multiLevelType w:val="hybridMultilevel"/>
    <w:tmpl w:val="1A0A7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0020B2"/>
    <w:multiLevelType w:val="hybridMultilevel"/>
    <w:tmpl w:val="175A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431EF"/>
    <w:multiLevelType w:val="hybridMultilevel"/>
    <w:tmpl w:val="BC70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D09FC"/>
    <w:multiLevelType w:val="hybridMultilevel"/>
    <w:tmpl w:val="53380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AC60522"/>
    <w:multiLevelType w:val="hybridMultilevel"/>
    <w:tmpl w:val="165C4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207260"/>
    <w:multiLevelType w:val="hybridMultilevel"/>
    <w:tmpl w:val="B30C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29147D4"/>
    <w:multiLevelType w:val="hybridMultilevel"/>
    <w:tmpl w:val="9CB8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03E53"/>
    <w:multiLevelType w:val="hybridMultilevel"/>
    <w:tmpl w:val="CFE0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D76B98"/>
    <w:multiLevelType w:val="hybridMultilevel"/>
    <w:tmpl w:val="D4AC4C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4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4"/>
  </w:num>
  <w:num w:numId="5">
    <w:abstractNumId w:val="4"/>
  </w:num>
  <w:num w:numId="6">
    <w:abstractNumId w:val="35"/>
  </w:num>
  <w:num w:numId="7">
    <w:abstractNumId w:val="14"/>
  </w:num>
  <w:num w:numId="8">
    <w:abstractNumId w:val="13"/>
  </w:num>
  <w:num w:numId="9">
    <w:abstractNumId w:val="30"/>
  </w:num>
  <w:num w:numId="10">
    <w:abstractNumId w:val="21"/>
  </w:num>
  <w:num w:numId="11">
    <w:abstractNumId w:val="9"/>
  </w:num>
  <w:num w:numId="12">
    <w:abstractNumId w:val="18"/>
  </w:num>
  <w:num w:numId="13">
    <w:abstractNumId w:val="25"/>
  </w:num>
  <w:num w:numId="14">
    <w:abstractNumId w:val="34"/>
  </w:num>
  <w:num w:numId="15">
    <w:abstractNumId w:val="11"/>
  </w:num>
  <w:num w:numId="16">
    <w:abstractNumId w:val="17"/>
  </w:num>
  <w:num w:numId="17">
    <w:abstractNumId w:val="22"/>
  </w:num>
  <w:num w:numId="18">
    <w:abstractNumId w:val="31"/>
  </w:num>
  <w:num w:numId="19">
    <w:abstractNumId w:val="33"/>
  </w:num>
  <w:num w:numId="20">
    <w:abstractNumId w:val="27"/>
  </w:num>
  <w:num w:numId="21">
    <w:abstractNumId w:val="7"/>
  </w:num>
  <w:num w:numId="22">
    <w:abstractNumId w:val="32"/>
  </w:num>
  <w:num w:numId="23">
    <w:abstractNumId w:val="10"/>
  </w:num>
  <w:num w:numId="24">
    <w:abstractNumId w:val="3"/>
  </w:num>
  <w:num w:numId="25">
    <w:abstractNumId w:val="28"/>
  </w:num>
  <w:num w:numId="26">
    <w:abstractNumId w:val="19"/>
  </w:num>
  <w:num w:numId="27">
    <w:abstractNumId w:val="5"/>
  </w:num>
  <w:num w:numId="28">
    <w:abstractNumId w:val="26"/>
  </w:num>
  <w:num w:numId="29">
    <w:abstractNumId w:val="23"/>
  </w:num>
  <w:num w:numId="30">
    <w:abstractNumId w:val="29"/>
  </w:num>
  <w:num w:numId="31">
    <w:abstractNumId w:val="12"/>
  </w:num>
  <w:num w:numId="32">
    <w:abstractNumId w:val="15"/>
  </w:num>
  <w:num w:numId="33">
    <w:abstractNumId w:val="20"/>
  </w:num>
  <w:num w:numId="34">
    <w:abstractNumId w:val="6"/>
  </w:num>
  <w:num w:numId="35">
    <w:abstractNumId w:val="16"/>
  </w:num>
  <w:num w:numId="3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4E6"/>
    <w:rsid w:val="00026645"/>
    <w:rsid w:val="00031E68"/>
    <w:rsid w:val="00033D5B"/>
    <w:rsid w:val="000359AB"/>
    <w:rsid w:val="00041988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5E52"/>
    <w:rsid w:val="00070C36"/>
    <w:rsid w:val="00071398"/>
    <w:rsid w:val="00071AB6"/>
    <w:rsid w:val="00072724"/>
    <w:rsid w:val="00073136"/>
    <w:rsid w:val="00073936"/>
    <w:rsid w:val="00080826"/>
    <w:rsid w:val="000816F6"/>
    <w:rsid w:val="000926BF"/>
    <w:rsid w:val="00092A85"/>
    <w:rsid w:val="0009405B"/>
    <w:rsid w:val="000944CD"/>
    <w:rsid w:val="000971DB"/>
    <w:rsid w:val="000A0881"/>
    <w:rsid w:val="000A1890"/>
    <w:rsid w:val="000B1408"/>
    <w:rsid w:val="000C14DA"/>
    <w:rsid w:val="000C2C00"/>
    <w:rsid w:val="000C3D00"/>
    <w:rsid w:val="000C42F2"/>
    <w:rsid w:val="000C7A30"/>
    <w:rsid w:val="000D1A8F"/>
    <w:rsid w:val="000D5020"/>
    <w:rsid w:val="000E028F"/>
    <w:rsid w:val="000E284E"/>
    <w:rsid w:val="000E2B01"/>
    <w:rsid w:val="000E3F43"/>
    <w:rsid w:val="000E6DE7"/>
    <w:rsid w:val="000F06FE"/>
    <w:rsid w:val="000F2C70"/>
    <w:rsid w:val="000F50D5"/>
    <w:rsid w:val="000F6B05"/>
    <w:rsid w:val="00103258"/>
    <w:rsid w:val="00112342"/>
    <w:rsid w:val="00113855"/>
    <w:rsid w:val="00113BD6"/>
    <w:rsid w:val="0011444F"/>
    <w:rsid w:val="001144DC"/>
    <w:rsid w:val="0011495B"/>
    <w:rsid w:val="00115E79"/>
    <w:rsid w:val="00116822"/>
    <w:rsid w:val="00126A2E"/>
    <w:rsid w:val="00127219"/>
    <w:rsid w:val="00131BBD"/>
    <w:rsid w:val="00140849"/>
    <w:rsid w:val="001454B7"/>
    <w:rsid w:val="00147208"/>
    <w:rsid w:val="00153773"/>
    <w:rsid w:val="00162261"/>
    <w:rsid w:val="00165EE3"/>
    <w:rsid w:val="00167B8F"/>
    <w:rsid w:val="00170ACC"/>
    <w:rsid w:val="00171977"/>
    <w:rsid w:val="00175880"/>
    <w:rsid w:val="00176D11"/>
    <w:rsid w:val="00177061"/>
    <w:rsid w:val="001779C8"/>
    <w:rsid w:val="0018293E"/>
    <w:rsid w:val="0018607A"/>
    <w:rsid w:val="00194352"/>
    <w:rsid w:val="00194BBD"/>
    <w:rsid w:val="0019557E"/>
    <w:rsid w:val="001963D3"/>
    <w:rsid w:val="0019796D"/>
    <w:rsid w:val="001A0153"/>
    <w:rsid w:val="001A0A5B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5D4F"/>
    <w:rsid w:val="001D749D"/>
    <w:rsid w:val="001D754C"/>
    <w:rsid w:val="001E07D4"/>
    <w:rsid w:val="001F1032"/>
    <w:rsid w:val="001F1274"/>
    <w:rsid w:val="001F14E7"/>
    <w:rsid w:val="001F6A3A"/>
    <w:rsid w:val="0020530F"/>
    <w:rsid w:val="00205B31"/>
    <w:rsid w:val="002121EE"/>
    <w:rsid w:val="002134C9"/>
    <w:rsid w:val="00213801"/>
    <w:rsid w:val="0021507B"/>
    <w:rsid w:val="00215382"/>
    <w:rsid w:val="00223227"/>
    <w:rsid w:val="00225773"/>
    <w:rsid w:val="00240C88"/>
    <w:rsid w:val="00241CBC"/>
    <w:rsid w:val="00245D45"/>
    <w:rsid w:val="00246369"/>
    <w:rsid w:val="002468A4"/>
    <w:rsid w:val="002473C0"/>
    <w:rsid w:val="00252B41"/>
    <w:rsid w:val="00252C48"/>
    <w:rsid w:val="00254073"/>
    <w:rsid w:val="002550FD"/>
    <w:rsid w:val="00256232"/>
    <w:rsid w:val="00261A5F"/>
    <w:rsid w:val="0026321C"/>
    <w:rsid w:val="00266E0F"/>
    <w:rsid w:val="00270999"/>
    <w:rsid w:val="0027140A"/>
    <w:rsid w:val="00271D73"/>
    <w:rsid w:val="00273E87"/>
    <w:rsid w:val="00274F27"/>
    <w:rsid w:val="002805F2"/>
    <w:rsid w:val="00280EEE"/>
    <w:rsid w:val="00284AB0"/>
    <w:rsid w:val="00285B13"/>
    <w:rsid w:val="00291076"/>
    <w:rsid w:val="00291935"/>
    <w:rsid w:val="0029408F"/>
    <w:rsid w:val="002948FF"/>
    <w:rsid w:val="00294FDA"/>
    <w:rsid w:val="002972B7"/>
    <w:rsid w:val="0029785F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D7160"/>
    <w:rsid w:val="002E770C"/>
    <w:rsid w:val="002E7927"/>
    <w:rsid w:val="00301CC8"/>
    <w:rsid w:val="003028A1"/>
    <w:rsid w:val="00305534"/>
    <w:rsid w:val="00307BFB"/>
    <w:rsid w:val="003105DC"/>
    <w:rsid w:val="003121D9"/>
    <w:rsid w:val="0032399B"/>
    <w:rsid w:val="003265A4"/>
    <w:rsid w:val="00327482"/>
    <w:rsid w:val="00333C79"/>
    <w:rsid w:val="00341ACD"/>
    <w:rsid w:val="0034266A"/>
    <w:rsid w:val="0034417B"/>
    <w:rsid w:val="00351A93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4676"/>
    <w:rsid w:val="00396951"/>
    <w:rsid w:val="0039725C"/>
    <w:rsid w:val="003A2F61"/>
    <w:rsid w:val="003A35A7"/>
    <w:rsid w:val="003B54E1"/>
    <w:rsid w:val="003C0E4F"/>
    <w:rsid w:val="003C3243"/>
    <w:rsid w:val="003C5335"/>
    <w:rsid w:val="003C55E8"/>
    <w:rsid w:val="003C5CBF"/>
    <w:rsid w:val="003C6C1C"/>
    <w:rsid w:val="003C7DC2"/>
    <w:rsid w:val="003E259A"/>
    <w:rsid w:val="003E38CD"/>
    <w:rsid w:val="003E4A0C"/>
    <w:rsid w:val="003E51B8"/>
    <w:rsid w:val="003E58D3"/>
    <w:rsid w:val="003E5F6E"/>
    <w:rsid w:val="003E75B6"/>
    <w:rsid w:val="003F1DD1"/>
    <w:rsid w:val="003F3627"/>
    <w:rsid w:val="003F670D"/>
    <w:rsid w:val="004056C5"/>
    <w:rsid w:val="00406FB8"/>
    <w:rsid w:val="00407B8C"/>
    <w:rsid w:val="00410A67"/>
    <w:rsid w:val="00415887"/>
    <w:rsid w:val="00417FC9"/>
    <w:rsid w:val="004256E0"/>
    <w:rsid w:val="00430AB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6063"/>
    <w:rsid w:val="004560D6"/>
    <w:rsid w:val="004574F7"/>
    <w:rsid w:val="004577F3"/>
    <w:rsid w:val="00460EB4"/>
    <w:rsid w:val="00461A4A"/>
    <w:rsid w:val="00461B15"/>
    <w:rsid w:val="00462395"/>
    <w:rsid w:val="00465039"/>
    <w:rsid w:val="0047202B"/>
    <w:rsid w:val="00475AE7"/>
    <w:rsid w:val="00475C2B"/>
    <w:rsid w:val="0047783C"/>
    <w:rsid w:val="00480986"/>
    <w:rsid w:val="00482475"/>
    <w:rsid w:val="0048258C"/>
    <w:rsid w:val="004829D2"/>
    <w:rsid w:val="00482B6A"/>
    <w:rsid w:val="00487D1F"/>
    <w:rsid w:val="004936B7"/>
    <w:rsid w:val="004943D6"/>
    <w:rsid w:val="00496D0C"/>
    <w:rsid w:val="004A0AFE"/>
    <w:rsid w:val="004A1155"/>
    <w:rsid w:val="004A41EF"/>
    <w:rsid w:val="004B2AB6"/>
    <w:rsid w:val="004B2C35"/>
    <w:rsid w:val="004B2C68"/>
    <w:rsid w:val="004B3124"/>
    <w:rsid w:val="004B74CC"/>
    <w:rsid w:val="004C2BFA"/>
    <w:rsid w:val="004D0699"/>
    <w:rsid w:val="004D0D1D"/>
    <w:rsid w:val="004D1DF1"/>
    <w:rsid w:val="004D3B6B"/>
    <w:rsid w:val="004D488F"/>
    <w:rsid w:val="004D4D58"/>
    <w:rsid w:val="004D4DFC"/>
    <w:rsid w:val="004D5556"/>
    <w:rsid w:val="004D6F79"/>
    <w:rsid w:val="004D7FE6"/>
    <w:rsid w:val="004E2CDE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25C4A"/>
    <w:rsid w:val="00530437"/>
    <w:rsid w:val="00530AB8"/>
    <w:rsid w:val="00533219"/>
    <w:rsid w:val="00533736"/>
    <w:rsid w:val="00533DD1"/>
    <w:rsid w:val="005363A1"/>
    <w:rsid w:val="0053782C"/>
    <w:rsid w:val="00542673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6671"/>
    <w:rsid w:val="00557368"/>
    <w:rsid w:val="005707EA"/>
    <w:rsid w:val="00572B69"/>
    <w:rsid w:val="005737B4"/>
    <w:rsid w:val="005767DB"/>
    <w:rsid w:val="005811A6"/>
    <w:rsid w:val="00582965"/>
    <w:rsid w:val="005925C9"/>
    <w:rsid w:val="0059377F"/>
    <w:rsid w:val="00597FEB"/>
    <w:rsid w:val="005B1AD1"/>
    <w:rsid w:val="005B3A98"/>
    <w:rsid w:val="005B4D3C"/>
    <w:rsid w:val="005B5991"/>
    <w:rsid w:val="005B6997"/>
    <w:rsid w:val="005B6A41"/>
    <w:rsid w:val="005C1150"/>
    <w:rsid w:val="005C43CD"/>
    <w:rsid w:val="005C5E00"/>
    <w:rsid w:val="005C68B4"/>
    <w:rsid w:val="005D2018"/>
    <w:rsid w:val="005D45F7"/>
    <w:rsid w:val="005D57A7"/>
    <w:rsid w:val="005E0264"/>
    <w:rsid w:val="005E10FE"/>
    <w:rsid w:val="005E371D"/>
    <w:rsid w:val="005E60AD"/>
    <w:rsid w:val="005F56A1"/>
    <w:rsid w:val="005F5A01"/>
    <w:rsid w:val="005F63E1"/>
    <w:rsid w:val="005F6A59"/>
    <w:rsid w:val="005F7A0E"/>
    <w:rsid w:val="006022AA"/>
    <w:rsid w:val="00603228"/>
    <w:rsid w:val="00604966"/>
    <w:rsid w:val="00605959"/>
    <w:rsid w:val="00605B70"/>
    <w:rsid w:val="00607000"/>
    <w:rsid w:val="0061113D"/>
    <w:rsid w:val="0061765C"/>
    <w:rsid w:val="006179EA"/>
    <w:rsid w:val="00623F0C"/>
    <w:rsid w:val="00625953"/>
    <w:rsid w:val="00625A6B"/>
    <w:rsid w:val="006261FF"/>
    <w:rsid w:val="00626534"/>
    <w:rsid w:val="00631A14"/>
    <w:rsid w:val="00636CCE"/>
    <w:rsid w:val="00636D7B"/>
    <w:rsid w:val="00637EE9"/>
    <w:rsid w:val="00640902"/>
    <w:rsid w:val="00640AA0"/>
    <w:rsid w:val="00644FA5"/>
    <w:rsid w:val="00647B06"/>
    <w:rsid w:val="006531B1"/>
    <w:rsid w:val="00655521"/>
    <w:rsid w:val="006555CC"/>
    <w:rsid w:val="00661178"/>
    <w:rsid w:val="006619BF"/>
    <w:rsid w:val="00664DCB"/>
    <w:rsid w:val="006701D3"/>
    <w:rsid w:val="00671A39"/>
    <w:rsid w:val="00672A8E"/>
    <w:rsid w:val="00674503"/>
    <w:rsid w:val="00674ACF"/>
    <w:rsid w:val="00674B8D"/>
    <w:rsid w:val="00676824"/>
    <w:rsid w:val="00677DBB"/>
    <w:rsid w:val="006828DD"/>
    <w:rsid w:val="00683306"/>
    <w:rsid w:val="00685091"/>
    <w:rsid w:val="0068675B"/>
    <w:rsid w:val="00694B48"/>
    <w:rsid w:val="00695FD4"/>
    <w:rsid w:val="006973D2"/>
    <w:rsid w:val="006A337C"/>
    <w:rsid w:val="006A45D6"/>
    <w:rsid w:val="006A4A40"/>
    <w:rsid w:val="006A5FAF"/>
    <w:rsid w:val="006B29C5"/>
    <w:rsid w:val="006B62FC"/>
    <w:rsid w:val="006B6821"/>
    <w:rsid w:val="006C2364"/>
    <w:rsid w:val="006C4EB4"/>
    <w:rsid w:val="006C55B5"/>
    <w:rsid w:val="006C6EAB"/>
    <w:rsid w:val="006C798A"/>
    <w:rsid w:val="006D0F0E"/>
    <w:rsid w:val="006D46BB"/>
    <w:rsid w:val="006D54CF"/>
    <w:rsid w:val="006D6443"/>
    <w:rsid w:val="006E02CA"/>
    <w:rsid w:val="006E7834"/>
    <w:rsid w:val="006F00B1"/>
    <w:rsid w:val="006F0EC9"/>
    <w:rsid w:val="006F73C1"/>
    <w:rsid w:val="00701A0E"/>
    <w:rsid w:val="00703330"/>
    <w:rsid w:val="00703483"/>
    <w:rsid w:val="00704C59"/>
    <w:rsid w:val="00712A8E"/>
    <w:rsid w:val="00712DAE"/>
    <w:rsid w:val="00713934"/>
    <w:rsid w:val="00713BC5"/>
    <w:rsid w:val="00714643"/>
    <w:rsid w:val="0071512F"/>
    <w:rsid w:val="00726CDE"/>
    <w:rsid w:val="007311F2"/>
    <w:rsid w:val="00732388"/>
    <w:rsid w:val="00732BB3"/>
    <w:rsid w:val="00735169"/>
    <w:rsid w:val="00741EBB"/>
    <w:rsid w:val="0074241B"/>
    <w:rsid w:val="00745905"/>
    <w:rsid w:val="007509B0"/>
    <w:rsid w:val="00750A0B"/>
    <w:rsid w:val="007544F6"/>
    <w:rsid w:val="00755080"/>
    <w:rsid w:val="00761FCD"/>
    <w:rsid w:val="00762761"/>
    <w:rsid w:val="00762B32"/>
    <w:rsid w:val="0076558A"/>
    <w:rsid w:val="007663B2"/>
    <w:rsid w:val="00766F27"/>
    <w:rsid w:val="00777704"/>
    <w:rsid w:val="00777915"/>
    <w:rsid w:val="0078114E"/>
    <w:rsid w:val="00782A06"/>
    <w:rsid w:val="00786565"/>
    <w:rsid w:val="007867F1"/>
    <w:rsid w:val="00786E8E"/>
    <w:rsid w:val="007879E8"/>
    <w:rsid w:val="007901BE"/>
    <w:rsid w:val="00791183"/>
    <w:rsid w:val="007946FF"/>
    <w:rsid w:val="00797A21"/>
    <w:rsid w:val="007A022B"/>
    <w:rsid w:val="007A0693"/>
    <w:rsid w:val="007A1B25"/>
    <w:rsid w:val="007A5769"/>
    <w:rsid w:val="007B1A41"/>
    <w:rsid w:val="007B4E2B"/>
    <w:rsid w:val="007B53E0"/>
    <w:rsid w:val="007B74E8"/>
    <w:rsid w:val="007C1A91"/>
    <w:rsid w:val="007C30A0"/>
    <w:rsid w:val="007C4AF6"/>
    <w:rsid w:val="007C6085"/>
    <w:rsid w:val="007D25F9"/>
    <w:rsid w:val="007D4338"/>
    <w:rsid w:val="007D4F29"/>
    <w:rsid w:val="007D61E0"/>
    <w:rsid w:val="007E2FEA"/>
    <w:rsid w:val="007E4256"/>
    <w:rsid w:val="007E4EE1"/>
    <w:rsid w:val="007E554B"/>
    <w:rsid w:val="007E6FF6"/>
    <w:rsid w:val="007E718F"/>
    <w:rsid w:val="007F128C"/>
    <w:rsid w:val="007F4D2C"/>
    <w:rsid w:val="007F54A0"/>
    <w:rsid w:val="007F5E42"/>
    <w:rsid w:val="008013DA"/>
    <w:rsid w:val="00803CDF"/>
    <w:rsid w:val="00804578"/>
    <w:rsid w:val="0081056D"/>
    <w:rsid w:val="0081337F"/>
    <w:rsid w:val="008144EA"/>
    <w:rsid w:val="008164AC"/>
    <w:rsid w:val="00816C07"/>
    <w:rsid w:val="00817127"/>
    <w:rsid w:val="0081745B"/>
    <w:rsid w:val="00822005"/>
    <w:rsid w:val="008273C9"/>
    <w:rsid w:val="00827696"/>
    <w:rsid w:val="00830D5E"/>
    <w:rsid w:val="0083129F"/>
    <w:rsid w:val="008350CB"/>
    <w:rsid w:val="008355FB"/>
    <w:rsid w:val="0083678D"/>
    <w:rsid w:val="00843079"/>
    <w:rsid w:val="00845847"/>
    <w:rsid w:val="00846DF0"/>
    <w:rsid w:val="0085130D"/>
    <w:rsid w:val="0086001E"/>
    <w:rsid w:val="008621FA"/>
    <w:rsid w:val="0086234F"/>
    <w:rsid w:val="00862720"/>
    <w:rsid w:val="008675AF"/>
    <w:rsid w:val="008706BD"/>
    <w:rsid w:val="00872748"/>
    <w:rsid w:val="00872A01"/>
    <w:rsid w:val="00873A93"/>
    <w:rsid w:val="00873C38"/>
    <w:rsid w:val="00874BFF"/>
    <w:rsid w:val="00874CF4"/>
    <w:rsid w:val="008769A1"/>
    <w:rsid w:val="00884B71"/>
    <w:rsid w:val="0089138A"/>
    <w:rsid w:val="0089166F"/>
    <w:rsid w:val="00893C3B"/>
    <w:rsid w:val="00894787"/>
    <w:rsid w:val="00895000"/>
    <w:rsid w:val="008A0CF6"/>
    <w:rsid w:val="008A1620"/>
    <w:rsid w:val="008A25E9"/>
    <w:rsid w:val="008A5229"/>
    <w:rsid w:val="008A65A1"/>
    <w:rsid w:val="008A6FEF"/>
    <w:rsid w:val="008A70AE"/>
    <w:rsid w:val="008B0B3E"/>
    <w:rsid w:val="008B24BF"/>
    <w:rsid w:val="008B6531"/>
    <w:rsid w:val="008B684C"/>
    <w:rsid w:val="008B6AA7"/>
    <w:rsid w:val="008B7C80"/>
    <w:rsid w:val="008C1E1F"/>
    <w:rsid w:val="008C5459"/>
    <w:rsid w:val="008D0789"/>
    <w:rsid w:val="008D6AE1"/>
    <w:rsid w:val="008E2D72"/>
    <w:rsid w:val="008E34BC"/>
    <w:rsid w:val="008E5031"/>
    <w:rsid w:val="008F32E8"/>
    <w:rsid w:val="00900D4E"/>
    <w:rsid w:val="00901BC1"/>
    <w:rsid w:val="009020CE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2475B"/>
    <w:rsid w:val="00925F54"/>
    <w:rsid w:val="00930DF1"/>
    <w:rsid w:val="00936999"/>
    <w:rsid w:val="009467EB"/>
    <w:rsid w:val="00946E39"/>
    <w:rsid w:val="00955D34"/>
    <w:rsid w:val="009561E2"/>
    <w:rsid w:val="00961467"/>
    <w:rsid w:val="00961733"/>
    <w:rsid w:val="00962433"/>
    <w:rsid w:val="00964827"/>
    <w:rsid w:val="00965AE7"/>
    <w:rsid w:val="00971F29"/>
    <w:rsid w:val="009741FD"/>
    <w:rsid w:val="00974BFE"/>
    <w:rsid w:val="00977119"/>
    <w:rsid w:val="009801C6"/>
    <w:rsid w:val="00980FB7"/>
    <w:rsid w:val="0098317F"/>
    <w:rsid w:val="00983F09"/>
    <w:rsid w:val="00984B58"/>
    <w:rsid w:val="00985D20"/>
    <w:rsid w:val="009918AA"/>
    <w:rsid w:val="00992274"/>
    <w:rsid w:val="009A0340"/>
    <w:rsid w:val="009A55AA"/>
    <w:rsid w:val="009A702F"/>
    <w:rsid w:val="009B15B5"/>
    <w:rsid w:val="009C04D6"/>
    <w:rsid w:val="009C1B00"/>
    <w:rsid w:val="009C255E"/>
    <w:rsid w:val="009C468D"/>
    <w:rsid w:val="009D1C4F"/>
    <w:rsid w:val="009D5A91"/>
    <w:rsid w:val="009D7E66"/>
    <w:rsid w:val="009E0E57"/>
    <w:rsid w:val="009F0065"/>
    <w:rsid w:val="009F1574"/>
    <w:rsid w:val="009F215C"/>
    <w:rsid w:val="009F4770"/>
    <w:rsid w:val="009F58CE"/>
    <w:rsid w:val="009F7D20"/>
    <w:rsid w:val="00A02029"/>
    <w:rsid w:val="00A02D5C"/>
    <w:rsid w:val="00A04F7C"/>
    <w:rsid w:val="00A1036A"/>
    <w:rsid w:val="00A15425"/>
    <w:rsid w:val="00A159B3"/>
    <w:rsid w:val="00A16BB1"/>
    <w:rsid w:val="00A17E2E"/>
    <w:rsid w:val="00A25907"/>
    <w:rsid w:val="00A30ECC"/>
    <w:rsid w:val="00A31F2C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50E0"/>
    <w:rsid w:val="00A56BF2"/>
    <w:rsid w:val="00A70040"/>
    <w:rsid w:val="00A71667"/>
    <w:rsid w:val="00A749FB"/>
    <w:rsid w:val="00A805B9"/>
    <w:rsid w:val="00A853F0"/>
    <w:rsid w:val="00A856F1"/>
    <w:rsid w:val="00A85AAF"/>
    <w:rsid w:val="00A93DEE"/>
    <w:rsid w:val="00A94FB4"/>
    <w:rsid w:val="00A95A78"/>
    <w:rsid w:val="00AA0569"/>
    <w:rsid w:val="00AA073E"/>
    <w:rsid w:val="00AA1820"/>
    <w:rsid w:val="00AA4669"/>
    <w:rsid w:val="00AA49C0"/>
    <w:rsid w:val="00AA7986"/>
    <w:rsid w:val="00AB23BE"/>
    <w:rsid w:val="00AB26E1"/>
    <w:rsid w:val="00AB6C52"/>
    <w:rsid w:val="00AC01B9"/>
    <w:rsid w:val="00AC0781"/>
    <w:rsid w:val="00AC3802"/>
    <w:rsid w:val="00AC380A"/>
    <w:rsid w:val="00AC3FE4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AF6C21"/>
    <w:rsid w:val="00B00CC6"/>
    <w:rsid w:val="00B05C88"/>
    <w:rsid w:val="00B0669A"/>
    <w:rsid w:val="00B07AF0"/>
    <w:rsid w:val="00B125BE"/>
    <w:rsid w:val="00B170B2"/>
    <w:rsid w:val="00B23EB7"/>
    <w:rsid w:val="00B27306"/>
    <w:rsid w:val="00B40062"/>
    <w:rsid w:val="00B40718"/>
    <w:rsid w:val="00B438E6"/>
    <w:rsid w:val="00B450F2"/>
    <w:rsid w:val="00B533ED"/>
    <w:rsid w:val="00B57494"/>
    <w:rsid w:val="00B62712"/>
    <w:rsid w:val="00B63422"/>
    <w:rsid w:val="00B64558"/>
    <w:rsid w:val="00B7101D"/>
    <w:rsid w:val="00B72388"/>
    <w:rsid w:val="00B73194"/>
    <w:rsid w:val="00B74B22"/>
    <w:rsid w:val="00B768CF"/>
    <w:rsid w:val="00B76D53"/>
    <w:rsid w:val="00B77634"/>
    <w:rsid w:val="00B77F89"/>
    <w:rsid w:val="00B808BC"/>
    <w:rsid w:val="00B80B5D"/>
    <w:rsid w:val="00B8148E"/>
    <w:rsid w:val="00B834FB"/>
    <w:rsid w:val="00B8505C"/>
    <w:rsid w:val="00B875E8"/>
    <w:rsid w:val="00B876B0"/>
    <w:rsid w:val="00B90144"/>
    <w:rsid w:val="00B9315B"/>
    <w:rsid w:val="00B939BA"/>
    <w:rsid w:val="00B94DCB"/>
    <w:rsid w:val="00BA0B8C"/>
    <w:rsid w:val="00BA3101"/>
    <w:rsid w:val="00BA4D78"/>
    <w:rsid w:val="00BA52AA"/>
    <w:rsid w:val="00BA5A45"/>
    <w:rsid w:val="00BB2F81"/>
    <w:rsid w:val="00BB57C2"/>
    <w:rsid w:val="00BB5FC3"/>
    <w:rsid w:val="00BB64B1"/>
    <w:rsid w:val="00BB6E92"/>
    <w:rsid w:val="00BC14D7"/>
    <w:rsid w:val="00BC4881"/>
    <w:rsid w:val="00BC6E7C"/>
    <w:rsid w:val="00BD1209"/>
    <w:rsid w:val="00BD53AE"/>
    <w:rsid w:val="00BD5D12"/>
    <w:rsid w:val="00BD76CD"/>
    <w:rsid w:val="00BE2BB9"/>
    <w:rsid w:val="00BE75A6"/>
    <w:rsid w:val="00BF083E"/>
    <w:rsid w:val="00BF1113"/>
    <w:rsid w:val="00BF6B6D"/>
    <w:rsid w:val="00BF6DEF"/>
    <w:rsid w:val="00C02417"/>
    <w:rsid w:val="00C02422"/>
    <w:rsid w:val="00C04914"/>
    <w:rsid w:val="00C10628"/>
    <w:rsid w:val="00C16704"/>
    <w:rsid w:val="00C20CD5"/>
    <w:rsid w:val="00C231D3"/>
    <w:rsid w:val="00C23710"/>
    <w:rsid w:val="00C26C3B"/>
    <w:rsid w:val="00C32077"/>
    <w:rsid w:val="00C3218A"/>
    <w:rsid w:val="00C33D55"/>
    <w:rsid w:val="00C3438E"/>
    <w:rsid w:val="00C35F7D"/>
    <w:rsid w:val="00C36296"/>
    <w:rsid w:val="00C36E32"/>
    <w:rsid w:val="00C40398"/>
    <w:rsid w:val="00C41FFD"/>
    <w:rsid w:val="00C42159"/>
    <w:rsid w:val="00C42379"/>
    <w:rsid w:val="00C42BA1"/>
    <w:rsid w:val="00C4455C"/>
    <w:rsid w:val="00C467B0"/>
    <w:rsid w:val="00C479D1"/>
    <w:rsid w:val="00C53A03"/>
    <w:rsid w:val="00C564F6"/>
    <w:rsid w:val="00C5790F"/>
    <w:rsid w:val="00C60DC5"/>
    <w:rsid w:val="00C60F80"/>
    <w:rsid w:val="00C645B1"/>
    <w:rsid w:val="00C64C0F"/>
    <w:rsid w:val="00C65956"/>
    <w:rsid w:val="00C66A4A"/>
    <w:rsid w:val="00C66D62"/>
    <w:rsid w:val="00C67C3E"/>
    <w:rsid w:val="00C74E26"/>
    <w:rsid w:val="00C760FD"/>
    <w:rsid w:val="00C77E82"/>
    <w:rsid w:val="00C82FBC"/>
    <w:rsid w:val="00C83275"/>
    <w:rsid w:val="00C84FE2"/>
    <w:rsid w:val="00C85A29"/>
    <w:rsid w:val="00C86492"/>
    <w:rsid w:val="00C8742A"/>
    <w:rsid w:val="00C91F93"/>
    <w:rsid w:val="00C9395C"/>
    <w:rsid w:val="00C95F28"/>
    <w:rsid w:val="00CA1C07"/>
    <w:rsid w:val="00CA33F1"/>
    <w:rsid w:val="00CB1F7B"/>
    <w:rsid w:val="00CB3368"/>
    <w:rsid w:val="00CB43C0"/>
    <w:rsid w:val="00CB6AE4"/>
    <w:rsid w:val="00CB71DF"/>
    <w:rsid w:val="00CC0E20"/>
    <w:rsid w:val="00CC2192"/>
    <w:rsid w:val="00CC44B7"/>
    <w:rsid w:val="00CC7A28"/>
    <w:rsid w:val="00CC7B70"/>
    <w:rsid w:val="00CD032B"/>
    <w:rsid w:val="00CD0792"/>
    <w:rsid w:val="00CD12E3"/>
    <w:rsid w:val="00CD199B"/>
    <w:rsid w:val="00CD2354"/>
    <w:rsid w:val="00CD3E0B"/>
    <w:rsid w:val="00CD5BE0"/>
    <w:rsid w:val="00CD6A13"/>
    <w:rsid w:val="00CD7096"/>
    <w:rsid w:val="00CE0501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434D"/>
    <w:rsid w:val="00D17FFE"/>
    <w:rsid w:val="00D21458"/>
    <w:rsid w:val="00D263F1"/>
    <w:rsid w:val="00D2677E"/>
    <w:rsid w:val="00D275CF"/>
    <w:rsid w:val="00D313A3"/>
    <w:rsid w:val="00D344E4"/>
    <w:rsid w:val="00D4197F"/>
    <w:rsid w:val="00D424CE"/>
    <w:rsid w:val="00D42C94"/>
    <w:rsid w:val="00D46867"/>
    <w:rsid w:val="00D5020A"/>
    <w:rsid w:val="00D5212B"/>
    <w:rsid w:val="00D56804"/>
    <w:rsid w:val="00D568BE"/>
    <w:rsid w:val="00D60C32"/>
    <w:rsid w:val="00D623A6"/>
    <w:rsid w:val="00D62514"/>
    <w:rsid w:val="00D63944"/>
    <w:rsid w:val="00D66019"/>
    <w:rsid w:val="00D67B52"/>
    <w:rsid w:val="00D70CF1"/>
    <w:rsid w:val="00D75211"/>
    <w:rsid w:val="00D775AF"/>
    <w:rsid w:val="00D80371"/>
    <w:rsid w:val="00D810E0"/>
    <w:rsid w:val="00D83D28"/>
    <w:rsid w:val="00D841A5"/>
    <w:rsid w:val="00D855D8"/>
    <w:rsid w:val="00D85714"/>
    <w:rsid w:val="00D87971"/>
    <w:rsid w:val="00D87F2B"/>
    <w:rsid w:val="00D94316"/>
    <w:rsid w:val="00D97A9D"/>
    <w:rsid w:val="00DA1501"/>
    <w:rsid w:val="00DA4475"/>
    <w:rsid w:val="00DA4DFD"/>
    <w:rsid w:val="00DA6116"/>
    <w:rsid w:val="00DB0F7F"/>
    <w:rsid w:val="00DC0AEB"/>
    <w:rsid w:val="00DC24CB"/>
    <w:rsid w:val="00DC4C61"/>
    <w:rsid w:val="00DC6B19"/>
    <w:rsid w:val="00DD14DC"/>
    <w:rsid w:val="00DD1895"/>
    <w:rsid w:val="00DD47E0"/>
    <w:rsid w:val="00DE0648"/>
    <w:rsid w:val="00DE3E8D"/>
    <w:rsid w:val="00DE5C62"/>
    <w:rsid w:val="00DF26C5"/>
    <w:rsid w:val="00DF53B6"/>
    <w:rsid w:val="00DF59FF"/>
    <w:rsid w:val="00DF6C19"/>
    <w:rsid w:val="00E03157"/>
    <w:rsid w:val="00E064FC"/>
    <w:rsid w:val="00E11B95"/>
    <w:rsid w:val="00E11F7A"/>
    <w:rsid w:val="00E12A02"/>
    <w:rsid w:val="00E17010"/>
    <w:rsid w:val="00E24D94"/>
    <w:rsid w:val="00E270D3"/>
    <w:rsid w:val="00E27131"/>
    <w:rsid w:val="00E34980"/>
    <w:rsid w:val="00E369F8"/>
    <w:rsid w:val="00E36B82"/>
    <w:rsid w:val="00E414C7"/>
    <w:rsid w:val="00E4409C"/>
    <w:rsid w:val="00E45D76"/>
    <w:rsid w:val="00E52893"/>
    <w:rsid w:val="00E54932"/>
    <w:rsid w:val="00E54958"/>
    <w:rsid w:val="00E55EB5"/>
    <w:rsid w:val="00E5612E"/>
    <w:rsid w:val="00E5676B"/>
    <w:rsid w:val="00E56A0E"/>
    <w:rsid w:val="00E60C86"/>
    <w:rsid w:val="00E61A0E"/>
    <w:rsid w:val="00E623F9"/>
    <w:rsid w:val="00E63417"/>
    <w:rsid w:val="00E65D97"/>
    <w:rsid w:val="00E730FD"/>
    <w:rsid w:val="00E730FE"/>
    <w:rsid w:val="00E819FF"/>
    <w:rsid w:val="00E81FFA"/>
    <w:rsid w:val="00E83B5D"/>
    <w:rsid w:val="00E85AC7"/>
    <w:rsid w:val="00E863AF"/>
    <w:rsid w:val="00E91DC0"/>
    <w:rsid w:val="00E92BB2"/>
    <w:rsid w:val="00E930CB"/>
    <w:rsid w:val="00E94062"/>
    <w:rsid w:val="00E95717"/>
    <w:rsid w:val="00EA04A3"/>
    <w:rsid w:val="00EA28C3"/>
    <w:rsid w:val="00EA49CC"/>
    <w:rsid w:val="00EA524A"/>
    <w:rsid w:val="00EA5A07"/>
    <w:rsid w:val="00EA73C1"/>
    <w:rsid w:val="00EB0739"/>
    <w:rsid w:val="00EB54F6"/>
    <w:rsid w:val="00EC0F55"/>
    <w:rsid w:val="00EC134A"/>
    <w:rsid w:val="00EC1B12"/>
    <w:rsid w:val="00EC1B77"/>
    <w:rsid w:val="00EC1FDD"/>
    <w:rsid w:val="00EC2731"/>
    <w:rsid w:val="00EC2A35"/>
    <w:rsid w:val="00EC5DED"/>
    <w:rsid w:val="00ED09BE"/>
    <w:rsid w:val="00ED103C"/>
    <w:rsid w:val="00ED41DB"/>
    <w:rsid w:val="00ED5092"/>
    <w:rsid w:val="00ED6081"/>
    <w:rsid w:val="00EE07A9"/>
    <w:rsid w:val="00EE18CC"/>
    <w:rsid w:val="00EF08D7"/>
    <w:rsid w:val="00EF7114"/>
    <w:rsid w:val="00EF7A4E"/>
    <w:rsid w:val="00F007D7"/>
    <w:rsid w:val="00F05BCC"/>
    <w:rsid w:val="00F06C1B"/>
    <w:rsid w:val="00F110A5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39B9"/>
    <w:rsid w:val="00F3488F"/>
    <w:rsid w:val="00F351B5"/>
    <w:rsid w:val="00F352A5"/>
    <w:rsid w:val="00F36D7D"/>
    <w:rsid w:val="00F37734"/>
    <w:rsid w:val="00F43CD1"/>
    <w:rsid w:val="00F472A4"/>
    <w:rsid w:val="00F50376"/>
    <w:rsid w:val="00F53F66"/>
    <w:rsid w:val="00F54E55"/>
    <w:rsid w:val="00F66066"/>
    <w:rsid w:val="00F71CEC"/>
    <w:rsid w:val="00F763E7"/>
    <w:rsid w:val="00F76423"/>
    <w:rsid w:val="00F87CB0"/>
    <w:rsid w:val="00F9166E"/>
    <w:rsid w:val="00F92569"/>
    <w:rsid w:val="00F92E2C"/>
    <w:rsid w:val="00FA0CB2"/>
    <w:rsid w:val="00FA28A3"/>
    <w:rsid w:val="00FA3FD9"/>
    <w:rsid w:val="00FA48C3"/>
    <w:rsid w:val="00FA4934"/>
    <w:rsid w:val="00FB323A"/>
    <w:rsid w:val="00FC353A"/>
    <w:rsid w:val="00FC6C0B"/>
    <w:rsid w:val="00FD0FB1"/>
    <w:rsid w:val="00FD5688"/>
    <w:rsid w:val="00FE11B1"/>
    <w:rsid w:val="00FE3A7A"/>
    <w:rsid w:val="00FE61B6"/>
    <w:rsid w:val="00FF005B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753</cp:revision>
  <dcterms:created xsi:type="dcterms:W3CDTF">2020-02-04T02:31:00Z</dcterms:created>
  <dcterms:modified xsi:type="dcterms:W3CDTF">2021-11-05T14:40:00Z</dcterms:modified>
</cp:coreProperties>
</file>